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370AEB6" w14:textId="04F42EEF" w:rsidR="00D97F32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How to </w:t>
      </w:r>
      <w:r w:rsidR="00295324">
        <w:rPr>
          <w:rFonts w:ascii="Arial" w:hAnsi="Arial" w:cs="Arial"/>
          <w:b/>
          <w:bCs/>
          <w:sz w:val="36"/>
          <w:szCs w:val="36"/>
        </w:rPr>
        <w:t xml:space="preserve">voluntarily </w:t>
      </w:r>
      <w:r>
        <w:rPr>
          <w:rFonts w:ascii="Arial" w:hAnsi="Arial" w:cs="Arial"/>
          <w:b/>
          <w:bCs/>
          <w:sz w:val="36"/>
          <w:szCs w:val="36"/>
        </w:rPr>
        <w:t xml:space="preserve">opt </w:t>
      </w:r>
      <w:r w:rsidR="00CB446D">
        <w:rPr>
          <w:rFonts w:ascii="Arial" w:hAnsi="Arial" w:cs="Arial"/>
          <w:b/>
          <w:bCs/>
          <w:sz w:val="36"/>
          <w:szCs w:val="36"/>
        </w:rPr>
        <w:t xml:space="preserve">into </w:t>
      </w:r>
      <w:r>
        <w:rPr>
          <w:rFonts w:ascii="Arial" w:hAnsi="Arial" w:cs="Arial"/>
          <w:b/>
          <w:bCs/>
          <w:sz w:val="36"/>
          <w:szCs w:val="36"/>
        </w:rPr>
        <w:t xml:space="preserve">the LGPS using </w:t>
      </w:r>
    </w:p>
    <w:p w14:paraId="0FC1E232" w14:textId="165E0575" w:rsidR="003E32AA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Hampshire</w:t>
      </w:r>
      <w:r w:rsidR="00BD2218">
        <w:rPr>
          <w:rFonts w:ascii="Arial" w:hAnsi="Arial" w:cs="Arial"/>
          <w:b/>
          <w:bCs/>
          <w:sz w:val="36"/>
          <w:szCs w:val="36"/>
        </w:rPr>
        <w:t>’s</w:t>
      </w:r>
      <w:r>
        <w:rPr>
          <w:rFonts w:ascii="Arial" w:hAnsi="Arial" w:cs="Arial"/>
          <w:b/>
          <w:bCs/>
          <w:sz w:val="36"/>
          <w:szCs w:val="36"/>
        </w:rPr>
        <w:t xml:space="preserve"> IBC system</w:t>
      </w:r>
    </w:p>
    <w:p w14:paraId="30042961" w14:textId="2AB439D8" w:rsidR="00E65C26" w:rsidRPr="00E65C26" w:rsidRDefault="00E65C26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F1BD182" w14:textId="71D79FF5" w:rsidR="00E65C26" w:rsidRPr="00E65C26" w:rsidRDefault="00E65C26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E65C26">
        <w:rPr>
          <w:rFonts w:ascii="Arial" w:hAnsi="Arial" w:cs="Arial"/>
          <w:b/>
          <w:bCs/>
          <w:sz w:val="18"/>
          <w:szCs w:val="18"/>
        </w:rPr>
        <w:t>April 2022</w:t>
      </w:r>
    </w:p>
    <w:p w14:paraId="1C0F62DF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BE214F" w14:textId="66CB6850" w:rsidR="00D97F32" w:rsidRDefault="00D97F32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a user of the Hampshire IBC system, this </w:t>
      </w:r>
      <w:r w:rsidR="00BD2218">
        <w:rPr>
          <w:rFonts w:ascii="Arial" w:hAnsi="Arial" w:cs="Arial"/>
          <w:sz w:val="24"/>
          <w:szCs w:val="24"/>
        </w:rPr>
        <w:t xml:space="preserve">document explains the process you need to follow to </w:t>
      </w:r>
      <w:r w:rsidR="00295324">
        <w:rPr>
          <w:rFonts w:ascii="Arial" w:hAnsi="Arial" w:cs="Arial"/>
          <w:sz w:val="24"/>
          <w:szCs w:val="24"/>
        </w:rPr>
        <w:t xml:space="preserve">voluntarily </w:t>
      </w:r>
      <w:r w:rsidR="00BD2218">
        <w:rPr>
          <w:rFonts w:ascii="Arial" w:hAnsi="Arial" w:cs="Arial"/>
          <w:sz w:val="24"/>
          <w:szCs w:val="24"/>
        </w:rPr>
        <w:t xml:space="preserve">opt </w:t>
      </w:r>
      <w:r w:rsidR="00CB446D">
        <w:rPr>
          <w:rFonts w:ascii="Arial" w:hAnsi="Arial" w:cs="Arial"/>
          <w:sz w:val="24"/>
          <w:szCs w:val="24"/>
        </w:rPr>
        <w:t xml:space="preserve">into </w:t>
      </w:r>
      <w:r w:rsidR="00BD2218">
        <w:rPr>
          <w:rFonts w:ascii="Arial" w:hAnsi="Arial" w:cs="Arial"/>
          <w:sz w:val="24"/>
          <w:szCs w:val="24"/>
        </w:rPr>
        <w:t>the LGPS</w:t>
      </w:r>
      <w:r w:rsidR="00CB446D">
        <w:rPr>
          <w:rFonts w:ascii="Arial" w:hAnsi="Arial" w:cs="Arial"/>
          <w:sz w:val="24"/>
          <w:szCs w:val="24"/>
        </w:rPr>
        <w:t xml:space="preserve"> (</w:t>
      </w:r>
      <w:r w:rsidR="008263C3">
        <w:rPr>
          <w:rFonts w:ascii="Arial" w:hAnsi="Arial" w:cs="Arial"/>
          <w:sz w:val="24"/>
          <w:szCs w:val="24"/>
        </w:rPr>
        <w:t xml:space="preserve">for example, when you have </w:t>
      </w:r>
      <w:r w:rsidR="00CB446D">
        <w:rPr>
          <w:rFonts w:ascii="Arial" w:hAnsi="Arial" w:cs="Arial"/>
          <w:sz w:val="24"/>
          <w:szCs w:val="24"/>
        </w:rPr>
        <w:t>previously opted out</w:t>
      </w:r>
      <w:r w:rsidR="008263C3">
        <w:rPr>
          <w:rFonts w:ascii="Arial" w:hAnsi="Arial" w:cs="Arial"/>
          <w:sz w:val="24"/>
          <w:szCs w:val="24"/>
        </w:rPr>
        <w:t xml:space="preserve"> but now wish to opt back in).</w:t>
      </w:r>
    </w:p>
    <w:p w14:paraId="0A34C94B" w14:textId="7B7DD54F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6D2014" w14:textId="667453CA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BF52E3" w14:textId="2D8D16B6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55D3">
        <w:rPr>
          <w:rFonts w:ascii="Arial" w:hAnsi="Arial" w:cs="Arial"/>
          <w:b/>
          <w:bCs/>
          <w:sz w:val="24"/>
          <w:szCs w:val="24"/>
          <w:u w:val="single"/>
        </w:rPr>
        <w:t>STEP 1</w:t>
      </w:r>
      <w:r>
        <w:rPr>
          <w:rFonts w:ascii="Arial" w:hAnsi="Arial" w:cs="Arial"/>
          <w:sz w:val="24"/>
          <w:szCs w:val="24"/>
        </w:rPr>
        <w:t xml:space="preserve"> – Complete the </w:t>
      </w:r>
      <w:r w:rsidR="00295324">
        <w:rPr>
          <w:rFonts w:ascii="Arial" w:hAnsi="Arial" w:cs="Arial"/>
          <w:sz w:val="24"/>
          <w:szCs w:val="24"/>
        </w:rPr>
        <w:t xml:space="preserve">LG6 </w:t>
      </w: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63C3">
        <w:rPr>
          <w:rFonts w:ascii="Arial" w:hAnsi="Arial" w:cs="Arial"/>
          <w:sz w:val="24"/>
          <w:szCs w:val="24"/>
        </w:rPr>
        <w:t>In</w:t>
      </w:r>
      <w:proofErr w:type="gramEnd"/>
      <w:r w:rsidR="00826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available from the RBKC LGPS website, using the following link: </w:t>
      </w:r>
      <w:hyperlink r:id="rId10" w:history="1">
        <w:r w:rsidR="00E65C26" w:rsidRPr="007B18F8">
          <w:rPr>
            <w:rStyle w:val="Hyperlink"/>
            <w:rFonts w:ascii="Arial" w:hAnsi="Arial" w:cs="Arial"/>
            <w:sz w:val="24"/>
            <w:szCs w:val="24"/>
          </w:rPr>
          <w:t>https://www.rbkcpen</w:t>
        </w:r>
        <w:r w:rsidR="00E65C26" w:rsidRPr="007B18F8">
          <w:rPr>
            <w:rStyle w:val="Hyperlink"/>
            <w:rFonts w:ascii="Arial" w:hAnsi="Arial" w:cs="Arial"/>
            <w:sz w:val="24"/>
            <w:szCs w:val="24"/>
          </w:rPr>
          <w:t>s</w:t>
        </w:r>
        <w:r w:rsidR="00E65C26" w:rsidRPr="007B18F8">
          <w:rPr>
            <w:rStyle w:val="Hyperlink"/>
            <w:rFonts w:ascii="Arial" w:hAnsi="Arial" w:cs="Arial"/>
            <w:sz w:val="24"/>
            <w:szCs w:val="24"/>
          </w:rPr>
          <w:t>ionfund.org/resources/</w:t>
        </w:r>
      </w:hyperlink>
      <w:r w:rsidR="00FB0F44">
        <w:rPr>
          <w:rFonts w:ascii="Arial" w:hAnsi="Arial" w:cs="Arial"/>
          <w:sz w:val="24"/>
          <w:szCs w:val="24"/>
        </w:rPr>
        <w:t xml:space="preserve"> </w:t>
      </w:r>
    </w:p>
    <w:p w14:paraId="7FDDAC25" w14:textId="77777777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64E6E" w14:textId="517ED817" w:rsidR="00BD2218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519E0" wp14:editId="2E948FC1">
                <wp:simplePos x="0" y="0"/>
                <wp:positionH relativeFrom="column">
                  <wp:posOffset>3890645</wp:posOffset>
                </wp:positionH>
                <wp:positionV relativeFrom="paragraph">
                  <wp:posOffset>154940</wp:posOffset>
                </wp:positionV>
                <wp:extent cx="1038225" cy="109029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D53A" w14:textId="1542F3BA" w:rsidR="0099455D" w:rsidRDefault="0099455D" w:rsidP="00BA24BE">
                            <w:pPr>
                              <w:ind w:left="-284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CE908" wp14:editId="3157E233">
                                  <wp:extent cx="985789" cy="988060"/>
                                  <wp:effectExtent l="0" t="0" r="508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965" cy="989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1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5pt;margin-top:12.2pt;width:81.75pt;height: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mwIQIAAB4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" stroked="f">
                <v:textbox>
                  <w:txbxContent>
                    <w:p w14:paraId="1676D53A" w14:textId="1542F3BA" w:rsidR="0099455D" w:rsidRDefault="0099455D" w:rsidP="00BA24BE">
                      <w:pPr>
                        <w:ind w:left="-284" w:firstLine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8CE908" wp14:editId="3157E233">
                            <wp:extent cx="985789" cy="988060"/>
                            <wp:effectExtent l="0" t="0" r="508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965" cy="989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3541B" w14:textId="2C0F765E" w:rsidR="00BD2218" w:rsidRDefault="00BD2218" w:rsidP="0099455D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– Log into the IBC system </w:t>
      </w:r>
      <w:r w:rsidR="0099455D">
        <w:rPr>
          <w:rFonts w:ascii="Arial" w:hAnsi="Arial" w:cs="Arial"/>
          <w:sz w:val="24"/>
          <w:szCs w:val="24"/>
        </w:rPr>
        <w:t xml:space="preserve">by clicking once on the </w:t>
      </w:r>
      <w:r w:rsidR="0099455D" w:rsidRPr="00F6060B">
        <w:rPr>
          <w:rFonts w:ascii="Arial" w:hAnsi="Arial" w:cs="Arial"/>
          <w:b/>
          <w:bCs/>
          <w:color w:val="FF0000"/>
          <w:sz w:val="24"/>
          <w:szCs w:val="24"/>
        </w:rPr>
        <w:t>IBC Solution</w:t>
      </w:r>
      <w:r w:rsidR="0099455D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99455D">
        <w:rPr>
          <w:rFonts w:ascii="Arial" w:hAnsi="Arial" w:cs="Arial"/>
          <w:sz w:val="24"/>
          <w:szCs w:val="24"/>
        </w:rPr>
        <w:t>tile on the KC Net homepage</w:t>
      </w:r>
    </w:p>
    <w:p w14:paraId="140DFC65" w14:textId="1945844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DAE7B2" w14:textId="41F77374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14F02C" w14:textId="4FEACA0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5545C2" w14:textId="13B435A6" w:rsidR="00444FEB" w:rsidRDefault="00444FE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07E67F" w14:textId="2B07E797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4C544F" w14:textId="77777777" w:rsidR="00681B23" w:rsidRDefault="00681B2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CDD6AA" w14:textId="2A53CCC6" w:rsidR="0099455D" w:rsidRDefault="00432D3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32D38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D5AD4" wp14:editId="732C99F1">
                <wp:simplePos x="0" y="0"/>
                <wp:positionH relativeFrom="column">
                  <wp:posOffset>3823970</wp:posOffset>
                </wp:positionH>
                <wp:positionV relativeFrom="paragraph">
                  <wp:posOffset>86995</wp:posOffset>
                </wp:positionV>
                <wp:extent cx="1828800" cy="111887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155" w14:textId="37805615" w:rsidR="00432D38" w:rsidRDefault="00432D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34483" wp14:editId="4E182A1C">
                                  <wp:extent cx="1633538" cy="97573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854" cy="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5AD4" id="_x0000_s1027" type="#_x0000_t202" style="position:absolute;left:0;text-align:left;margin-left:301.1pt;margin-top:6.85pt;width:2in;height:8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" stroked="f">
                <v:textbox>
                  <w:txbxContent>
                    <w:p w14:paraId="386D5155" w14:textId="37805615" w:rsidR="00432D38" w:rsidRDefault="00432D38">
                      <w:r>
                        <w:rPr>
                          <w:noProof/>
                        </w:rPr>
                        <w:drawing>
                          <wp:inline distT="0" distB="0" distL="0" distR="0" wp14:anchorId="51734483" wp14:editId="4E182A1C">
                            <wp:extent cx="1633538" cy="97573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854" cy="99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7E4F5" w14:textId="121AC56A" w:rsidR="0099455D" w:rsidRDefault="0099455D" w:rsidP="00444FEB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444FE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 xml:space="preserve">Click once on the </w:t>
      </w:r>
      <w:r w:rsidR="00444FEB" w:rsidRPr="00F6060B">
        <w:rPr>
          <w:rFonts w:ascii="Arial" w:hAnsi="Arial" w:cs="Arial"/>
          <w:b/>
          <w:bCs/>
          <w:color w:val="FF0000"/>
          <w:sz w:val="24"/>
          <w:szCs w:val="24"/>
        </w:rPr>
        <w:t>ESS Lite</w:t>
      </w:r>
      <w:r w:rsidR="00444FE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tile that appears on the IBC main page</w:t>
      </w:r>
      <w:r w:rsidR="00432D38">
        <w:rPr>
          <w:rFonts w:ascii="Arial" w:hAnsi="Arial" w:cs="Arial"/>
          <w:sz w:val="24"/>
          <w:szCs w:val="24"/>
        </w:rPr>
        <w:t xml:space="preserve">.  Doing this will then take you to the employee self-service </w:t>
      </w:r>
      <w:r w:rsidR="009B446B">
        <w:rPr>
          <w:rFonts w:ascii="Arial" w:hAnsi="Arial" w:cs="Arial"/>
          <w:sz w:val="24"/>
          <w:szCs w:val="24"/>
        </w:rPr>
        <w:t>of the IBC system.</w:t>
      </w:r>
    </w:p>
    <w:p w14:paraId="1C8D44DD" w14:textId="72978C2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E7B085" w14:textId="14227AF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D5287C" w14:textId="06680618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F36A79" w14:textId="77777777" w:rsidR="00495473" w:rsidRDefault="0049547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066AAA" w14:textId="37A6CAA6" w:rsidR="0099455D" w:rsidRDefault="00F6060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C04846" wp14:editId="01435DB0">
                <wp:simplePos x="0" y="0"/>
                <wp:positionH relativeFrom="column">
                  <wp:posOffset>3747770</wp:posOffset>
                </wp:positionH>
                <wp:positionV relativeFrom="paragraph">
                  <wp:posOffset>132715</wp:posOffset>
                </wp:positionV>
                <wp:extent cx="1509395" cy="14573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0659" w14:textId="77777777" w:rsidR="00F6060B" w:rsidRDefault="00F60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FE2F" wp14:editId="149005FA">
                                  <wp:extent cx="1271588" cy="1268161"/>
                                  <wp:effectExtent l="0" t="0" r="508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349" cy="128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3EC8C" w14:textId="42853F70" w:rsidR="00F6060B" w:rsidRDefault="00F6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4846" id="_x0000_s1028" type="#_x0000_t202" style="position:absolute;left:0;text-align:left;margin-left:295.1pt;margin-top:10.45pt;width:118.85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" stroked="f">
                <v:textbox>
                  <w:txbxContent>
                    <w:p w14:paraId="633B0659" w14:textId="77777777" w:rsidR="00F6060B" w:rsidRDefault="00F6060B">
                      <w:r>
                        <w:rPr>
                          <w:noProof/>
                        </w:rPr>
                        <w:drawing>
                          <wp:inline distT="0" distB="0" distL="0" distR="0" wp14:anchorId="125CFE2F" wp14:editId="149005FA">
                            <wp:extent cx="1271588" cy="1268161"/>
                            <wp:effectExtent l="0" t="0" r="508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349" cy="128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3EC8C" w14:textId="42853F70" w:rsidR="00F6060B" w:rsidRDefault="00F6060B"/>
                  </w:txbxContent>
                </v:textbox>
                <w10:wrap type="square"/>
              </v:shape>
            </w:pict>
          </mc:Fallback>
        </mc:AlternateContent>
      </w:r>
    </w:p>
    <w:p w14:paraId="4FD2D598" w14:textId="299572CC" w:rsidR="0099455D" w:rsidRDefault="009B446B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 xml:space="preserve">Click once on the </w:t>
      </w:r>
      <w:r w:rsidR="00AC1C5F" w:rsidRPr="00F6060B">
        <w:rPr>
          <w:rFonts w:ascii="Arial" w:hAnsi="Arial" w:cs="Arial"/>
          <w:b/>
          <w:bCs/>
          <w:color w:val="FF0000"/>
          <w:sz w:val="24"/>
          <w:szCs w:val="24"/>
        </w:rPr>
        <w:t>My Enquiry</w:t>
      </w:r>
      <w:r w:rsidR="00AC1C5F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tile</w:t>
      </w:r>
      <w:r w:rsidR="00A8588D">
        <w:rPr>
          <w:rFonts w:ascii="Arial" w:hAnsi="Arial" w:cs="Arial"/>
          <w:sz w:val="24"/>
          <w:szCs w:val="24"/>
        </w:rPr>
        <w:t xml:space="preserve">, and then when you are in </w:t>
      </w:r>
      <w:r w:rsidR="00F6060B">
        <w:rPr>
          <w:rFonts w:ascii="Arial" w:hAnsi="Arial" w:cs="Arial"/>
          <w:sz w:val="24"/>
          <w:szCs w:val="24"/>
        </w:rPr>
        <w:t xml:space="preserve">the enquiry screen click once on the </w:t>
      </w:r>
      <w:r w:rsidR="00F6060B" w:rsidRPr="00F6060B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="00F6060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F6060B">
        <w:rPr>
          <w:rFonts w:ascii="Arial" w:hAnsi="Arial" w:cs="Arial"/>
          <w:sz w:val="24"/>
          <w:szCs w:val="24"/>
        </w:rPr>
        <w:t>button (bottom left of the screen)</w:t>
      </w:r>
    </w:p>
    <w:p w14:paraId="7E0A3E21" w14:textId="69FE6FB9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10F03C" w14:textId="61DD1A7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4C496C" w14:textId="72B28F2F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15CAE" w14:textId="016D4965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A5546C" w14:textId="4F187D4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8A51E5" w14:textId="4A74C73C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C2B2D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6B9BDE" w14:textId="6D09B638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380901" w14:textId="28A068B3" w:rsidR="0099455D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21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9E82C" wp14:editId="6145E48B">
                <wp:simplePos x="0" y="0"/>
                <wp:positionH relativeFrom="column">
                  <wp:posOffset>3747770</wp:posOffset>
                </wp:positionH>
                <wp:positionV relativeFrom="paragraph">
                  <wp:posOffset>115570</wp:posOffset>
                </wp:positionV>
                <wp:extent cx="18669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FFF" w14:textId="4AF20ACF" w:rsidR="00612151" w:rsidRDefault="006121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5798C" wp14:editId="7B64BB3C">
                                  <wp:extent cx="1485900" cy="43957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770" cy="447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9E82C" id="_x0000_s1029" type="#_x0000_t202" style="position:absolute;left:0;text-align:left;margin-left:295.1pt;margin-top:9.1pt;width:14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" stroked="f">
                <v:textbox style="mso-fit-shape-to-text:t">
                  <w:txbxContent>
                    <w:p w14:paraId="3CAD6FFF" w14:textId="4AF20ACF" w:rsidR="00612151" w:rsidRDefault="00612151">
                      <w:r>
                        <w:rPr>
                          <w:noProof/>
                        </w:rPr>
                        <w:drawing>
                          <wp:inline distT="0" distB="0" distL="0" distR="0" wp14:anchorId="4295798C" wp14:editId="7B64BB3C">
                            <wp:extent cx="1485900" cy="43957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770" cy="447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C12D6" w14:textId="7196A845" w:rsidR="00612151" w:rsidRDefault="00612151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DA069E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– Once in the </w:t>
      </w:r>
      <w:r w:rsidR="00DA069E">
        <w:rPr>
          <w:rFonts w:ascii="Arial" w:hAnsi="Arial" w:cs="Arial"/>
          <w:sz w:val="24"/>
          <w:szCs w:val="24"/>
        </w:rPr>
        <w:t>enquiry screen, c</w:t>
      </w:r>
      <w:r>
        <w:rPr>
          <w:rFonts w:ascii="Arial" w:hAnsi="Arial" w:cs="Arial"/>
          <w:sz w:val="24"/>
          <w:szCs w:val="24"/>
        </w:rPr>
        <w:t xml:space="preserve">lick once on the </w:t>
      </w:r>
      <w:r w:rsidRPr="00DA069E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Pr="00DA069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button (bottom left of the screen)</w:t>
      </w:r>
    </w:p>
    <w:p w14:paraId="70164BB7" w14:textId="79AAFEB1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6704C" w14:textId="0CDF921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F547FC" w14:textId="600F6DB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7E0928" w14:textId="2993B745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EA9F9F" w14:textId="106DE3C2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C75381" w14:textId="13DB72E4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D349BA" w14:textId="18C0478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368587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26F5AE" w14:textId="2AA84D92" w:rsidR="0099455D" w:rsidRDefault="00BA24B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75F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A069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 xml:space="preserve">In the </w:t>
      </w:r>
      <w:r w:rsidR="006B5D3F" w:rsidRPr="00014940">
        <w:rPr>
          <w:rFonts w:ascii="Arial" w:hAnsi="Arial" w:cs="Arial"/>
          <w:b/>
          <w:bCs/>
          <w:color w:val="FF0000"/>
          <w:sz w:val="24"/>
          <w:szCs w:val="24"/>
        </w:rPr>
        <w:t>Create Enquiry</w:t>
      </w:r>
      <w:r w:rsidR="006B5D3F" w:rsidRPr="00014940">
        <w:rPr>
          <w:rFonts w:ascii="Arial" w:hAnsi="Arial" w:cs="Arial"/>
          <w:color w:val="FF0000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>screen, do the following:</w:t>
      </w:r>
    </w:p>
    <w:p w14:paraId="7DC35B2E" w14:textId="4A8DE06E" w:rsidR="00014940" w:rsidRDefault="0001494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E7CB61" w14:textId="199EADF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Contact phone number –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enter your phone number</w:t>
      </w:r>
    </w:p>
    <w:p w14:paraId="6632D07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58345" w14:textId="6AE4CA53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My Employment / Salary</w:t>
      </w:r>
    </w:p>
    <w:p w14:paraId="0D134DC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86D1A" w14:textId="4674E21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Sub-Type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Pensions (RBKC LGPS)</w:t>
      </w:r>
    </w:p>
    <w:p w14:paraId="6438402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E6411" w14:textId="7C68A562" w:rsidR="00014940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Enquiry – select </w:t>
      </w:r>
      <w:r w:rsidR="002650EF">
        <w:rPr>
          <w:rFonts w:ascii="Arial" w:hAnsi="Arial" w:cs="Arial"/>
          <w:b/>
          <w:bCs/>
          <w:sz w:val="24"/>
          <w:szCs w:val="24"/>
        </w:rPr>
        <w:t xml:space="preserve">Joining </w:t>
      </w:r>
      <w:r w:rsidR="00C06C2B">
        <w:rPr>
          <w:rFonts w:ascii="Arial" w:hAnsi="Arial" w:cs="Arial"/>
          <w:b/>
          <w:bCs/>
          <w:sz w:val="24"/>
          <w:szCs w:val="24"/>
        </w:rPr>
        <w:t>the Scheme</w:t>
      </w:r>
    </w:p>
    <w:p w14:paraId="631D6E9F" w14:textId="77777777" w:rsidR="005F0132" w:rsidRPr="005F0132" w:rsidRDefault="005F0132" w:rsidP="005F013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22DA4C" w14:textId="0EB3CD37" w:rsidR="005F0132" w:rsidRPr="005F0132" w:rsidRDefault="005F0132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132">
        <w:rPr>
          <w:rFonts w:ascii="Arial" w:hAnsi="Arial" w:cs="Arial"/>
          <w:sz w:val="24"/>
          <w:szCs w:val="24"/>
        </w:rPr>
        <w:t>Title – enter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proofErr w:type="spellStart"/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Opt</w:t>
      </w:r>
      <w:proofErr w:type="spellEnd"/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06C2B">
        <w:rPr>
          <w:rFonts w:ascii="Arial" w:hAnsi="Arial" w:cs="Arial"/>
          <w:b/>
          <w:bCs/>
          <w:color w:val="FF0000"/>
          <w:sz w:val="24"/>
          <w:szCs w:val="24"/>
        </w:rPr>
        <w:t xml:space="preserve">Into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the LGPS”</w:t>
      </w:r>
    </w:p>
    <w:p w14:paraId="4AC04515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0FDFC" w14:textId="0C1A5FA6" w:rsidR="00FF49B3" w:rsidRDefault="00B72901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Message – Enter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“Please </w:t>
      </w:r>
      <w:r w:rsidR="00C06C2B">
        <w:rPr>
          <w:rFonts w:ascii="Arial" w:hAnsi="Arial" w:cs="Arial"/>
          <w:b/>
          <w:bCs/>
          <w:color w:val="FF0000"/>
          <w:sz w:val="24"/>
          <w:szCs w:val="24"/>
        </w:rPr>
        <w:t xml:space="preserve">voluntarily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opt me </w:t>
      </w:r>
      <w:r w:rsidR="00C06C2B">
        <w:rPr>
          <w:rFonts w:ascii="Arial" w:hAnsi="Arial" w:cs="Arial"/>
          <w:b/>
          <w:bCs/>
          <w:color w:val="FF0000"/>
          <w:sz w:val="24"/>
          <w:szCs w:val="24"/>
        </w:rPr>
        <w:t xml:space="preserve">into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the LGPS from the beginning of the next available pay period”</w:t>
      </w:r>
    </w:p>
    <w:p w14:paraId="712DC08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2C118" w14:textId="30346DD2" w:rsidR="00681B23" w:rsidRDefault="00681B2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 your </w:t>
      </w:r>
      <w:r w:rsidR="00C06C2B">
        <w:rPr>
          <w:rFonts w:ascii="Arial" w:hAnsi="Arial" w:cs="Arial"/>
          <w:sz w:val="24"/>
          <w:szCs w:val="24"/>
        </w:rPr>
        <w:t xml:space="preserve">LG6 </w:t>
      </w: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6C2B">
        <w:rPr>
          <w:rFonts w:ascii="Arial" w:hAnsi="Arial" w:cs="Arial"/>
          <w:sz w:val="24"/>
          <w:szCs w:val="24"/>
        </w:rPr>
        <w:t>In</w:t>
      </w:r>
      <w:proofErr w:type="gramEnd"/>
      <w:r w:rsidR="00C06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</w:t>
      </w:r>
      <w:r w:rsidR="009611A5">
        <w:rPr>
          <w:rFonts w:ascii="Arial" w:hAnsi="Arial" w:cs="Arial"/>
          <w:sz w:val="24"/>
          <w:szCs w:val="24"/>
        </w:rPr>
        <w:t xml:space="preserve">using the 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9611A5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 xml:space="preserve"> Optional Attachment</w:t>
      </w:r>
      <w:r w:rsidR="009611A5" w:rsidRPr="009611A5">
        <w:rPr>
          <w:rFonts w:ascii="Arial" w:hAnsi="Arial" w:cs="Arial"/>
          <w:color w:val="FF0000"/>
          <w:sz w:val="24"/>
          <w:szCs w:val="24"/>
        </w:rPr>
        <w:t xml:space="preserve"> </w:t>
      </w:r>
      <w:r w:rsidR="009611A5">
        <w:rPr>
          <w:rFonts w:ascii="Arial" w:hAnsi="Arial" w:cs="Arial"/>
          <w:sz w:val="24"/>
          <w:szCs w:val="24"/>
        </w:rPr>
        <w:t>button (bottom left)</w:t>
      </w:r>
    </w:p>
    <w:p w14:paraId="51E689A3" w14:textId="77777777" w:rsidR="00681B23" w:rsidRPr="00681B23" w:rsidRDefault="00681B23" w:rsidP="00681B23">
      <w:pPr>
        <w:pStyle w:val="ListParagraph"/>
        <w:rPr>
          <w:rFonts w:ascii="Arial" w:hAnsi="Arial" w:cs="Arial"/>
          <w:sz w:val="24"/>
          <w:szCs w:val="24"/>
        </w:rPr>
      </w:pPr>
    </w:p>
    <w:p w14:paraId="0DFBCAA2" w14:textId="15B4AA37" w:rsidR="00FF49B3" w:rsidRPr="00FF49B3" w:rsidRDefault="00FF49B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button on the bottom right.</w:t>
      </w:r>
      <w:r w:rsidR="005F0132">
        <w:rPr>
          <w:rFonts w:ascii="Arial" w:hAnsi="Arial" w:cs="Arial"/>
          <w:sz w:val="24"/>
          <w:szCs w:val="24"/>
        </w:rPr>
        <w:t xml:space="preserve">  Once you have done this, Hampshire IBC will act on your request.</w:t>
      </w:r>
    </w:p>
    <w:p w14:paraId="707F49E9" w14:textId="5E436B3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47198" w14:textId="0471196B" w:rsidR="0099455D" w:rsidRDefault="0038739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03F8B" wp14:editId="1C6A3E86">
                <wp:simplePos x="0" y="0"/>
                <wp:positionH relativeFrom="column">
                  <wp:posOffset>4657407</wp:posOffset>
                </wp:positionH>
                <wp:positionV relativeFrom="paragraph">
                  <wp:posOffset>3582670</wp:posOffset>
                </wp:positionV>
                <wp:extent cx="1180782" cy="366713"/>
                <wp:effectExtent l="0" t="0" r="19685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782" cy="36671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ECAD3" id="Rectangle: Rounded Corners 18" o:spid="_x0000_s1026" style="position:absolute;margin-left:366.7pt;margin-top:282.1pt;width:92.95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A62E7" wp14:editId="79F5D0AA">
                <wp:simplePos x="0" y="0"/>
                <wp:positionH relativeFrom="column">
                  <wp:posOffset>0</wp:posOffset>
                </wp:positionH>
                <wp:positionV relativeFrom="paragraph">
                  <wp:posOffset>3094990</wp:posOffset>
                </wp:positionV>
                <wp:extent cx="2238375" cy="366713"/>
                <wp:effectExtent l="0" t="0" r="28575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671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6BF0E" id="Rectangle: Rounded Corners 4" o:spid="_x0000_s1026" style="position:absolute;margin-left:0;margin-top:243.7pt;width:176.2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B7FBA" wp14:editId="29DD8813">
                <wp:simplePos x="0" y="0"/>
                <wp:positionH relativeFrom="column">
                  <wp:posOffset>-28574</wp:posOffset>
                </wp:positionH>
                <wp:positionV relativeFrom="paragraph">
                  <wp:posOffset>2085340</wp:posOffset>
                </wp:positionV>
                <wp:extent cx="5976938" cy="261938"/>
                <wp:effectExtent l="0" t="0" r="24130" b="2413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938" cy="2619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C26B0" id="Rectangle: Rounded Corners 16" o:spid="_x0000_s1026" style="position:absolute;margin-left:-2.25pt;margin-top:164.2pt;width:470.6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DFA4" wp14:editId="5BADBD91">
                <wp:simplePos x="0" y="0"/>
                <wp:positionH relativeFrom="column">
                  <wp:posOffset>0</wp:posOffset>
                </wp:positionH>
                <wp:positionV relativeFrom="paragraph">
                  <wp:posOffset>451803</wp:posOffset>
                </wp:positionV>
                <wp:extent cx="5895975" cy="852487"/>
                <wp:effectExtent l="0" t="0" r="28575" b="241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52487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34E3" id="Rectangle: Rounded Corners 13" o:spid="_x0000_s1026" style="position:absolute;margin-left:0;margin-top:35.6pt;width:464.25pt;height:6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6810F6A" wp14:editId="0A61C911">
            <wp:extent cx="5731510" cy="38601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F028" w14:textId="4B24782C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488012" w14:textId="77C2B40A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B0685D" w14:textId="5B5ADD00" w:rsidR="0099455D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</w:t>
      </w:r>
    </w:p>
    <w:p w14:paraId="2F275E3A" w14:textId="5B458DCE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</w:t>
      </w:r>
      <w:r w:rsidR="00E65C26">
        <w:rPr>
          <w:rFonts w:ascii="Arial" w:hAnsi="Arial" w:cs="Arial"/>
          <w:sz w:val="24"/>
          <w:szCs w:val="24"/>
        </w:rPr>
        <w:t>2</w:t>
      </w:r>
    </w:p>
    <w:p w14:paraId="34F7895D" w14:textId="77777777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611A5" w:rsidSect="00C958A3">
      <w:footerReference w:type="default" r:id="rId2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FCEF" w14:textId="77777777" w:rsidR="007E277B" w:rsidRDefault="007E277B" w:rsidP="00293BA6">
      <w:pPr>
        <w:spacing w:after="0" w:line="240" w:lineRule="auto"/>
      </w:pPr>
      <w:r>
        <w:separator/>
      </w:r>
    </w:p>
  </w:endnote>
  <w:endnote w:type="continuationSeparator" w:id="0">
    <w:p w14:paraId="07065322" w14:textId="77777777" w:rsidR="007E277B" w:rsidRDefault="007E277B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749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9FA8E" w14:textId="20066E54" w:rsidR="00293BA6" w:rsidRPr="00293BA6" w:rsidRDefault="00293BA6">
            <w:pPr>
              <w:pStyle w:val="Footer"/>
              <w:jc w:val="right"/>
            </w:pPr>
            <w:r w:rsidRPr="00293BA6">
              <w:t xml:space="preserve">Page </w:t>
            </w:r>
            <w:r w:rsidRPr="00293BA6">
              <w:rPr>
                <w:sz w:val="24"/>
                <w:szCs w:val="24"/>
              </w:rPr>
              <w:fldChar w:fldCharType="begin"/>
            </w:r>
            <w:r w:rsidRPr="00293BA6">
              <w:instrText xml:space="preserve"> PAGE </w:instrText>
            </w:r>
            <w:r w:rsidRPr="00293BA6">
              <w:rPr>
                <w:sz w:val="24"/>
                <w:szCs w:val="24"/>
              </w:rPr>
              <w:fldChar w:fldCharType="separate"/>
            </w:r>
            <w:r w:rsidRPr="00293BA6">
              <w:rPr>
                <w:noProof/>
              </w:rPr>
              <w:t>2</w:t>
            </w:r>
            <w:r w:rsidRPr="00293BA6">
              <w:rPr>
                <w:sz w:val="24"/>
                <w:szCs w:val="24"/>
              </w:rPr>
              <w:fldChar w:fldCharType="end"/>
            </w:r>
            <w:r w:rsidRPr="00293BA6">
              <w:t xml:space="preserve"> of </w:t>
            </w:r>
            <w:fldSimple w:instr=" NUMPAGES  ">
              <w:r w:rsidRPr="00293BA6">
                <w:rPr>
                  <w:noProof/>
                </w:rPr>
                <w:t>2</w:t>
              </w:r>
            </w:fldSimple>
          </w:p>
        </w:sdtContent>
      </w:sdt>
    </w:sdtContent>
  </w:sdt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0BED" w14:textId="77777777" w:rsidR="007E277B" w:rsidRDefault="007E277B" w:rsidP="00293BA6">
      <w:pPr>
        <w:spacing w:after="0" w:line="240" w:lineRule="auto"/>
      </w:pPr>
      <w:r>
        <w:separator/>
      </w:r>
    </w:p>
  </w:footnote>
  <w:footnote w:type="continuationSeparator" w:id="0">
    <w:p w14:paraId="1F2D000A" w14:textId="77777777" w:rsidR="007E277B" w:rsidRDefault="007E277B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824"/>
    <w:multiLevelType w:val="hybridMultilevel"/>
    <w:tmpl w:val="8B1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6998">
    <w:abstractNumId w:val="1"/>
  </w:num>
  <w:num w:numId="2" w16cid:durableId="16756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940"/>
    <w:rsid w:val="00014B0D"/>
    <w:rsid w:val="0002056E"/>
    <w:rsid w:val="000655D3"/>
    <w:rsid w:val="00066D0C"/>
    <w:rsid w:val="00074821"/>
    <w:rsid w:val="000847C1"/>
    <w:rsid w:val="000B243F"/>
    <w:rsid w:val="000C31C8"/>
    <w:rsid w:val="000C41F7"/>
    <w:rsid w:val="000C710E"/>
    <w:rsid w:val="000E759F"/>
    <w:rsid w:val="000F3995"/>
    <w:rsid w:val="000F7301"/>
    <w:rsid w:val="00121491"/>
    <w:rsid w:val="00123550"/>
    <w:rsid w:val="00146A5E"/>
    <w:rsid w:val="00163E7C"/>
    <w:rsid w:val="0016409C"/>
    <w:rsid w:val="001752CE"/>
    <w:rsid w:val="00187E18"/>
    <w:rsid w:val="00192E17"/>
    <w:rsid w:val="001A2629"/>
    <w:rsid w:val="001A6CF2"/>
    <w:rsid w:val="001C6863"/>
    <w:rsid w:val="002056CD"/>
    <w:rsid w:val="00230DE7"/>
    <w:rsid w:val="002472F6"/>
    <w:rsid w:val="002650EF"/>
    <w:rsid w:val="00280C9B"/>
    <w:rsid w:val="00293BA6"/>
    <w:rsid w:val="00295324"/>
    <w:rsid w:val="002A21EB"/>
    <w:rsid w:val="002B2C30"/>
    <w:rsid w:val="002E5727"/>
    <w:rsid w:val="0038739D"/>
    <w:rsid w:val="003A0B70"/>
    <w:rsid w:val="003A1C30"/>
    <w:rsid w:val="003E32AA"/>
    <w:rsid w:val="00432D38"/>
    <w:rsid w:val="00444FEB"/>
    <w:rsid w:val="0045535E"/>
    <w:rsid w:val="00455C01"/>
    <w:rsid w:val="00493CC6"/>
    <w:rsid w:val="00495473"/>
    <w:rsid w:val="004A21A9"/>
    <w:rsid w:val="004E725A"/>
    <w:rsid w:val="00527E89"/>
    <w:rsid w:val="005334D5"/>
    <w:rsid w:val="00536D0D"/>
    <w:rsid w:val="00550387"/>
    <w:rsid w:val="00597B6B"/>
    <w:rsid w:val="005A0300"/>
    <w:rsid w:val="005D1F35"/>
    <w:rsid w:val="005D3B6A"/>
    <w:rsid w:val="005D492D"/>
    <w:rsid w:val="005F0132"/>
    <w:rsid w:val="005F2C1F"/>
    <w:rsid w:val="005F6330"/>
    <w:rsid w:val="00612151"/>
    <w:rsid w:val="0066451A"/>
    <w:rsid w:val="00681B23"/>
    <w:rsid w:val="006A0B89"/>
    <w:rsid w:val="006A17E4"/>
    <w:rsid w:val="006B5D3F"/>
    <w:rsid w:val="006C5AD8"/>
    <w:rsid w:val="006C662C"/>
    <w:rsid w:val="006D1955"/>
    <w:rsid w:val="006E078B"/>
    <w:rsid w:val="006F024E"/>
    <w:rsid w:val="00706302"/>
    <w:rsid w:val="00713D6D"/>
    <w:rsid w:val="00726FB4"/>
    <w:rsid w:val="007327B2"/>
    <w:rsid w:val="00781D26"/>
    <w:rsid w:val="007C26E6"/>
    <w:rsid w:val="007E277B"/>
    <w:rsid w:val="007F0428"/>
    <w:rsid w:val="00802910"/>
    <w:rsid w:val="00810DCC"/>
    <w:rsid w:val="008263C3"/>
    <w:rsid w:val="00831381"/>
    <w:rsid w:val="008343C3"/>
    <w:rsid w:val="008472A2"/>
    <w:rsid w:val="00853A8E"/>
    <w:rsid w:val="00860C66"/>
    <w:rsid w:val="00873339"/>
    <w:rsid w:val="00895859"/>
    <w:rsid w:val="008B5773"/>
    <w:rsid w:val="008B7B88"/>
    <w:rsid w:val="008C1D14"/>
    <w:rsid w:val="008E0738"/>
    <w:rsid w:val="008E179D"/>
    <w:rsid w:val="008E3712"/>
    <w:rsid w:val="008E6A42"/>
    <w:rsid w:val="008F2EF0"/>
    <w:rsid w:val="008F50D9"/>
    <w:rsid w:val="008F58EE"/>
    <w:rsid w:val="008F6276"/>
    <w:rsid w:val="008F6B36"/>
    <w:rsid w:val="00915356"/>
    <w:rsid w:val="00922180"/>
    <w:rsid w:val="00931940"/>
    <w:rsid w:val="0095199F"/>
    <w:rsid w:val="009611A5"/>
    <w:rsid w:val="009807B2"/>
    <w:rsid w:val="0099455D"/>
    <w:rsid w:val="009A7556"/>
    <w:rsid w:val="009B446B"/>
    <w:rsid w:val="009C361A"/>
    <w:rsid w:val="009D6078"/>
    <w:rsid w:val="009E0148"/>
    <w:rsid w:val="009E1441"/>
    <w:rsid w:val="009F075F"/>
    <w:rsid w:val="00A07057"/>
    <w:rsid w:val="00A10696"/>
    <w:rsid w:val="00A15229"/>
    <w:rsid w:val="00A8588D"/>
    <w:rsid w:val="00A94E31"/>
    <w:rsid w:val="00AA299D"/>
    <w:rsid w:val="00AC1C5F"/>
    <w:rsid w:val="00AE0A21"/>
    <w:rsid w:val="00AF5081"/>
    <w:rsid w:val="00AF64F4"/>
    <w:rsid w:val="00B01FA6"/>
    <w:rsid w:val="00B058F6"/>
    <w:rsid w:val="00B23C56"/>
    <w:rsid w:val="00B2716E"/>
    <w:rsid w:val="00B41D55"/>
    <w:rsid w:val="00B64617"/>
    <w:rsid w:val="00B72456"/>
    <w:rsid w:val="00B72901"/>
    <w:rsid w:val="00BA24BE"/>
    <w:rsid w:val="00BA5CE6"/>
    <w:rsid w:val="00BC7E18"/>
    <w:rsid w:val="00BD2218"/>
    <w:rsid w:val="00BD458F"/>
    <w:rsid w:val="00C06C2B"/>
    <w:rsid w:val="00C07EC4"/>
    <w:rsid w:val="00C21F1B"/>
    <w:rsid w:val="00C42DF2"/>
    <w:rsid w:val="00C51B37"/>
    <w:rsid w:val="00C85AE4"/>
    <w:rsid w:val="00C958A3"/>
    <w:rsid w:val="00CB0AC0"/>
    <w:rsid w:val="00CB446D"/>
    <w:rsid w:val="00CD3950"/>
    <w:rsid w:val="00CE2B6E"/>
    <w:rsid w:val="00CF372D"/>
    <w:rsid w:val="00D257C2"/>
    <w:rsid w:val="00D41AEC"/>
    <w:rsid w:val="00D46076"/>
    <w:rsid w:val="00D67318"/>
    <w:rsid w:val="00D871B2"/>
    <w:rsid w:val="00D97F32"/>
    <w:rsid w:val="00DA069E"/>
    <w:rsid w:val="00DA09D6"/>
    <w:rsid w:val="00DA3907"/>
    <w:rsid w:val="00DD0B23"/>
    <w:rsid w:val="00DD0D5A"/>
    <w:rsid w:val="00E04979"/>
    <w:rsid w:val="00E34568"/>
    <w:rsid w:val="00E605B4"/>
    <w:rsid w:val="00E65C26"/>
    <w:rsid w:val="00E6734A"/>
    <w:rsid w:val="00E7421B"/>
    <w:rsid w:val="00E872F8"/>
    <w:rsid w:val="00EA528E"/>
    <w:rsid w:val="00EB7D20"/>
    <w:rsid w:val="00EC26DD"/>
    <w:rsid w:val="00EF429D"/>
    <w:rsid w:val="00F01EC9"/>
    <w:rsid w:val="00F07F5C"/>
    <w:rsid w:val="00F30E08"/>
    <w:rsid w:val="00F3402A"/>
    <w:rsid w:val="00F37AE3"/>
    <w:rsid w:val="00F44FDE"/>
    <w:rsid w:val="00F6060B"/>
    <w:rsid w:val="00F6580A"/>
    <w:rsid w:val="00F66620"/>
    <w:rsid w:val="00F7646F"/>
    <w:rsid w:val="00F86B60"/>
    <w:rsid w:val="00F86D9E"/>
    <w:rsid w:val="00FA63CC"/>
    <w:rsid w:val="00FB0F44"/>
    <w:rsid w:val="00FB7A6F"/>
    <w:rsid w:val="00FD4DA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rbkcpensionfund.org/resources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22885-1E8A-4770-8C19-00987C907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42</cp:revision>
  <dcterms:created xsi:type="dcterms:W3CDTF">2021-05-02T13:10:00Z</dcterms:created>
  <dcterms:modified xsi:type="dcterms:W3CDTF">2022-08-02T17:19:00Z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